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"https://internet.garant.ru/document/redirect/407602214/0"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здравоохранения Краснодарского края от 1 сентября 2023 г. N 3485 "Об утверждении порядка определения цен (тарифов) на платные медицинские услуги и условий использования материально-технической базы и привлечения медицинских работников для оказания платных медицинских услуг в государственных учреждениях здравоохранения, функции и полномочия учредителя в отношении которых осуществляет министерство здравоохранения Краснодарского края"</w:t>
      </w:r>
      <w:r>
        <w:rPr>
          <w:rStyle w:val="Style_5_ch"/>
        </w:rPr>
        <w:fldChar w:fldCharType="end"/>
      </w:r>
    </w:p>
    <w:p w14:paraId="07000000">
      <w:pPr>
        <w:rPr>
          <w:rStyle w:val="Style_6_ch"/>
        </w:rPr>
      </w:pPr>
    </w:p>
    <w:p w14:paraId="08000000">
      <w:pPr>
        <w:rPr>
          <w:rStyle w:val="Style_6_ch"/>
        </w:rPr>
      </w:pPr>
      <w:r>
        <w:rPr>
          <w:rStyle w:val="Style_6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"https://internet.garant.ru/document/redirect/12191967/0"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Российской Федерации от 21 ноября 2011 г. N 323-ФЗ "Об основах охраны здоровья граждан в Российской Федерации"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"https://internet.garant.ru/document/redirect/406870186/1008"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пунктом 8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Правил предоставления медицинскими организациями платных медицинских услуг, утвержденных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"https://internet.garant.ru/document/redirect/406870186/0"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11 мая 2023 г. N 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1006", а также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"https://internet.garant.ru/document/redirect/23901090/0"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Краснодарского края от 30 июня 1997 г. N 90-КЗ "Об охране здоровья населения Краснодарского края" приказываю:</w:t>
      </w:r>
    </w:p>
    <w:p w14:paraId="09000000">
      <w:pPr>
        <w:rPr>
          <w:rStyle w:val="Style_6_ch"/>
        </w:rPr>
      </w:pPr>
      <w:bookmarkStart w:id="1" w:name="sub_1"/>
      <w:r>
        <w:rPr>
          <w:rStyle w:val="Style_6_ch"/>
        </w:rPr>
        <w:t xml:space="preserve">1. Утвердить Порядок определения цен (тарифов) на платные медицинские услуги и условий использования материально-технической базы и привлечения медицинских работников для оказания платных медицинских услуг в государственных учреждениях здравоохранения, функции и полномочия учредителя в отношении которых осуществляет министерство здравоохранения Краснодарского края согласно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приложению</w:t>
      </w:r>
      <w:r>
        <w:rPr>
          <w:rStyle w:val="Style_5_ch"/>
        </w:rPr>
        <w:fldChar w:fldCharType="end"/>
      </w:r>
      <w:r>
        <w:rPr>
          <w:rStyle w:val="Style_6_ch"/>
        </w:rPr>
        <w:t>, к настоящему приказу.</w:t>
      </w:r>
    </w:p>
    <w:p w14:paraId="0A000000">
      <w:pPr>
        <w:rPr>
          <w:rStyle w:val="Style_6_ch"/>
        </w:rPr>
      </w:pPr>
      <w:bookmarkEnd w:id="1"/>
      <w:bookmarkStart w:id="2" w:name="sub_2"/>
      <w:r>
        <w:rPr>
          <w:rStyle w:val="Style_6_ch"/>
        </w:rPr>
        <w:t xml:space="preserve">2. Признать утратившим силу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"https://internet.garant.ru/document/redirect/43699802/0"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министерства здравоохранения Краснодарского края от 4 апреля 2019 г. N 2022/1 "Об утверждении порядка определения цен (тарифов) на медицинские услуги, предоставляемые государственными учреждениями здравоохранения, находящиеся в ведении министерства здравоохранения Краснодарского края, оказываемые ими сверх установленного государственного задания, а также в случаях, определённых законами, в пределах установленного государственного задания".</w:t>
      </w:r>
    </w:p>
    <w:p w14:paraId="0B000000">
      <w:pPr>
        <w:rPr>
          <w:rStyle w:val="Style_6_ch"/>
        </w:rPr>
      </w:pPr>
      <w:bookmarkEnd w:id="2"/>
      <w:bookmarkStart w:id="3" w:name="sub_3"/>
      <w:r>
        <w:rPr>
          <w:rStyle w:val="Style_6_ch"/>
        </w:rPr>
        <w:t>3. Начальнику отдела делопроизводства министерства (Шалыгина А.Н.) обеспечить размещение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"https://internet.garant.ru/document/redirect/407602215/0"</w:instrText>
      </w:r>
      <w:r>
        <w:rPr>
          <w:rStyle w:val="Style_5_ch"/>
        </w:rPr>
        <w:fldChar w:fldCharType="separate"/>
      </w:r>
      <w:r>
        <w:rPr>
          <w:rStyle w:val="Style_5_ch"/>
        </w:rPr>
        <w:t>опубликование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) настоящего приказа на официальном сайте администрации Краснодарского края в информационно-телекоммуникационной сети "Интернет"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"https://internet.garant.ru/document/redirect/23900500/883"</w:instrText>
      </w:r>
      <w:r>
        <w:rPr>
          <w:rStyle w:val="Style_5_ch"/>
        </w:rPr>
        <w:fldChar w:fldCharType="separate"/>
      </w:r>
      <w:r>
        <w:rPr>
          <w:rStyle w:val="Style_5_ch"/>
        </w:rPr>
        <w:t>http://admkrai.krasnodar.ru</w:t>
      </w:r>
      <w:r>
        <w:rPr>
          <w:rStyle w:val="Style_5_ch"/>
        </w:rPr>
        <w:fldChar w:fldCharType="end"/>
      </w:r>
      <w:r>
        <w:rPr>
          <w:rStyle w:val="Style_6_ch"/>
        </w:rPr>
        <w:t>.</w:t>
      </w:r>
    </w:p>
    <w:p w14:paraId="0C000000">
      <w:pPr>
        <w:rPr>
          <w:rStyle w:val="Style_6_ch"/>
        </w:rPr>
      </w:pPr>
      <w:bookmarkEnd w:id="3"/>
      <w:bookmarkStart w:id="4" w:name="sub_4"/>
      <w:r>
        <w:rPr>
          <w:rStyle w:val="Style_6_ch"/>
        </w:rPr>
        <w:t xml:space="preserve">4. Исполняющему обязанности начальника государственного бюджетного учреждения здравоохранения "Медицинский информационно-аналитический центр" министерства (Корогод М.А.) обеспечить размещение настоящего приказа на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"https://internet.garant.ru/document/redirect/23900500/2290"</w:instrText>
      </w:r>
      <w:r>
        <w:rPr>
          <w:rStyle w:val="Style_5_ch"/>
        </w:rPr>
        <w:fldChar w:fldCharType="separate"/>
      </w:r>
      <w:r>
        <w:rPr>
          <w:rStyle w:val="Style_5_ch"/>
        </w:rPr>
        <w:t>официальном сайте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министерства.</w:t>
      </w:r>
    </w:p>
    <w:p w14:paraId="0D000000">
      <w:pPr>
        <w:rPr>
          <w:rStyle w:val="Style_6_ch"/>
        </w:rPr>
      </w:pPr>
      <w:bookmarkEnd w:id="4"/>
      <w:bookmarkStart w:id="5" w:name="sub_5"/>
      <w:r>
        <w:rPr>
          <w:rStyle w:val="Style_6_ch"/>
        </w:rPr>
        <w:t>5. Контроль за исполнением настоящего приказа возложить на заместителя министра Т.А. Солоненко.</w:t>
      </w:r>
    </w:p>
    <w:p w14:paraId="0E000000">
      <w:pPr>
        <w:rPr>
          <w:rStyle w:val="Style_6_ch"/>
        </w:rPr>
      </w:pPr>
      <w:bookmarkEnd w:id="5"/>
      <w:bookmarkStart w:id="6" w:name="sub_6"/>
      <w:r>
        <w:rPr>
          <w:rStyle w:val="Style_6_ch"/>
        </w:rPr>
        <w:t>6. Настоящий приказ вступает в силу с 1 сентября 2023 года и действует до 1 сентября 2026 г.</w:t>
      </w:r>
    </w:p>
    <w:p w14:paraId="0F000000">
      <w:pPr>
        <w:rPr>
          <w:rStyle w:val="Style_6_ch"/>
        </w:rPr>
      </w:pPr>
      <w:bookmarkEnd w:id="6"/>
    </w:p>
    <w:tbl>
      <w:tblPr>
        <w:tblStyle w:val="Style_2"/>
        <w:tblW w:type="auto" w:w="0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7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  <w:jc w:val="right"/>
            </w:pPr>
            <w:r>
              <w:t>Е.Ф. Филиппов</w:t>
            </w:r>
          </w:p>
        </w:tc>
      </w:tr>
    </w:tbl>
    <w:p w14:paraId="12000000">
      <w:pPr>
        <w:rPr>
          <w:rStyle w:val="Style_6_ch"/>
        </w:rPr>
      </w:pPr>
    </w:p>
    <w:p w14:paraId="13000000">
      <w:pPr>
        <w:ind/>
        <w:jc w:val="right"/>
        <w:rPr>
          <w:rStyle w:val="Style_9_ch"/>
          <w:rFonts w:ascii="Arial" w:hAnsi="Arial"/>
        </w:rPr>
      </w:pPr>
      <w:bookmarkStart w:id="7" w:name="sub_100"/>
      <w:r>
        <w:rPr>
          <w:rStyle w:val="Style_9_ch"/>
          <w:rFonts w:ascii="Arial" w:hAnsi="Arial"/>
        </w:rPr>
        <w:t>Приложение</w:t>
      </w:r>
    </w:p>
    <w:p w14:paraId="14000000">
      <w:pPr>
        <w:ind/>
        <w:jc w:val="right"/>
        <w:rPr>
          <w:rStyle w:val="Style_9_ch"/>
          <w:rFonts w:ascii="Arial" w:hAnsi="Arial"/>
        </w:rPr>
      </w:pPr>
      <w:bookmarkEnd w:id="7"/>
    </w:p>
    <w:p w14:paraId="15000000">
      <w:pPr>
        <w:ind/>
        <w:jc w:val="right"/>
        <w:rPr>
          <w:rStyle w:val="Style_9_ch"/>
          <w:rFonts w:ascii="Arial" w:hAnsi="Arial"/>
        </w:rPr>
      </w:pPr>
      <w:r>
        <w:rPr>
          <w:rStyle w:val="Style_9_ch"/>
          <w:rFonts w:ascii="Arial" w:hAnsi="Arial"/>
        </w:rPr>
        <w:t>УТВЕРЖДЕН</w:t>
      </w:r>
      <w:r>
        <w:rPr>
          <w:rStyle w:val="Style_9_ch"/>
          <w:rFonts w:ascii="Arial" w:hAnsi="Arial"/>
        </w:rPr>
        <w:br/>
      </w:r>
      <w:r>
        <w:rPr>
          <w:rStyle w:val="Style_5_ch"/>
          <w:rFonts w:ascii="Arial" w:hAnsi="Arial"/>
        </w:rPr>
        <w:t>приказом</w:t>
      </w:r>
      <w:r>
        <w:rPr>
          <w:rStyle w:val="Style_9_ch"/>
          <w:rFonts w:ascii="Arial" w:hAnsi="Arial"/>
        </w:rPr>
        <w:t xml:space="preserve"> министерства</w:t>
      </w:r>
      <w:r>
        <w:rPr>
          <w:rStyle w:val="Style_9_ch"/>
          <w:rFonts w:ascii="Arial" w:hAnsi="Arial"/>
        </w:rPr>
        <w:br/>
      </w:r>
      <w:r>
        <w:rPr>
          <w:rStyle w:val="Style_9_ch"/>
          <w:rFonts w:ascii="Arial" w:hAnsi="Arial"/>
        </w:rPr>
        <w:t>здравоохранения</w:t>
      </w:r>
      <w:r>
        <w:rPr>
          <w:rStyle w:val="Style_9_ch"/>
          <w:rFonts w:ascii="Arial" w:hAnsi="Arial"/>
        </w:rPr>
        <w:br/>
      </w:r>
      <w:r>
        <w:rPr>
          <w:rStyle w:val="Style_9_ch"/>
          <w:rFonts w:ascii="Arial" w:hAnsi="Arial"/>
        </w:rPr>
        <w:t>Краснодарского края</w:t>
      </w:r>
      <w:r>
        <w:rPr>
          <w:rStyle w:val="Style_9_ch"/>
          <w:rFonts w:ascii="Arial" w:hAnsi="Arial"/>
        </w:rPr>
        <w:br/>
      </w:r>
      <w:r>
        <w:rPr>
          <w:rStyle w:val="Style_9_ch"/>
          <w:rFonts w:ascii="Arial" w:hAnsi="Arial"/>
        </w:rPr>
        <w:t>от 01.09.2023 N 3485</w:t>
      </w:r>
    </w:p>
    <w:p w14:paraId="16000000">
      <w:pPr>
        <w:rPr>
          <w:rStyle w:val="Style_6_ch"/>
        </w:rPr>
      </w:pPr>
    </w:p>
    <w:p w14:paraId="17000000">
      <w:pPr>
        <w:pStyle w:val="Style_4"/>
      </w:pPr>
      <w:r>
        <w:t>Порядок</w:t>
      </w:r>
      <w:r>
        <w:br/>
      </w:r>
      <w:r>
        <w:t>определения цен (тарифов) на платные медицинские услуги для оказания платных медицинских, услуг и условий использования материально-технической базы и привлечения медицинских работников для оказания платных медицинских услуг, в государственных учреждениях здравоохранения функции и полномочия учредителя в отношении которых осуществляет министерство здравоохранения Краснодарского края</w:t>
      </w:r>
    </w:p>
    <w:p w14:paraId="18000000">
      <w:pPr>
        <w:rPr>
          <w:rStyle w:val="Style_6_ch"/>
        </w:rPr>
      </w:pPr>
    </w:p>
    <w:p w14:paraId="19000000">
      <w:pPr>
        <w:pStyle w:val="Style_4"/>
      </w:pPr>
      <w:bookmarkStart w:id="8" w:name="sub_101"/>
      <w:r>
        <w:t>1. Основные положения</w:t>
      </w:r>
    </w:p>
    <w:p w14:paraId="1A000000">
      <w:pPr>
        <w:rPr>
          <w:rStyle w:val="Style_6_ch"/>
        </w:rPr>
      </w:pPr>
      <w:bookmarkEnd w:id="8"/>
    </w:p>
    <w:p w14:paraId="1B000000">
      <w:pPr>
        <w:rPr>
          <w:rStyle w:val="Style_6_ch"/>
        </w:rPr>
      </w:pPr>
      <w:bookmarkStart w:id="9" w:name="sub_102"/>
      <w:r>
        <w:rPr>
          <w:rStyle w:val="Style_6_ch"/>
        </w:rPr>
        <w:t xml:space="preserve">1. Настоящий порядок (далее - порядок) разработан в соответствии с федеральными законами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"https://internet.garant.ru/document/redirect/12191967/0"</w:instrText>
      </w:r>
      <w:r>
        <w:rPr>
          <w:rStyle w:val="Style_5_ch"/>
        </w:rPr>
        <w:fldChar w:fldCharType="separate"/>
      </w:r>
      <w:r>
        <w:rPr>
          <w:rStyle w:val="Style_5_ch"/>
        </w:rPr>
        <w:t>от 21 ноября 2011 г. N 323-ФЗ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"Об основах охраны здоровья граждан в Российской Федерации",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"https://internet.garant.ru/document/redirect/10105879/0"</w:instrText>
      </w:r>
      <w:r>
        <w:rPr>
          <w:rStyle w:val="Style_5_ch"/>
        </w:rPr>
        <w:fldChar w:fldCharType="separate"/>
      </w:r>
      <w:r>
        <w:rPr>
          <w:rStyle w:val="Style_5_ch"/>
        </w:rPr>
        <w:t>от 12 января 1996 г. N 7-ФЗ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"О некоммерческих организациях" (далее - Федеральные законы),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"https://internet.garant.ru/document/redirect/406870186/0"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11 мая 2023 г. N 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1006" (далее - постановление N 736), а также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"https://internet.garant.ru/document/redirect/23901090/0"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Краснодарского края от 30 июня 1997 г. N 90-КЗ "Об охране здоровья населения Краснодарского края", и распространяется на государственные учреждения здравоохранения (далее - учреждение), функции и полномочия учредителя в отношении которых осуществляет министерство здравоохранения Краснодарского края (далее - министерство), осуществляющие сверх установленного государственного задания, а также в случаях, определенных Федеральными законами и иными нормативно-правовыми актами, в пределах установленного государственного задания, оказание платных медицинских услуг, относящихся в соответствии с уставом учреждения к его основным видам деятельности, для физических, юридических лиц.</w:t>
      </w:r>
    </w:p>
    <w:p w14:paraId="1C000000">
      <w:pPr>
        <w:rPr>
          <w:rStyle w:val="Style_6_ch"/>
        </w:rPr>
      </w:pPr>
      <w:bookmarkEnd w:id="9"/>
      <w:bookmarkStart w:id="10" w:name="sub_103"/>
      <w:r>
        <w:rPr>
          <w:rStyle w:val="Style_6_ch"/>
        </w:rPr>
        <w:t>2. Настоящий Порядок разработан в целях установления единого подхода к определению цен (тарифов) на платные медицинские услуги, относящиеся к приносящей доход деятельности, условиям использования материально-технической базы и привлечению медицинских работников для оказания платных медицинских услуг.</w:t>
      </w:r>
    </w:p>
    <w:p w14:paraId="1D000000">
      <w:pPr>
        <w:rPr>
          <w:rStyle w:val="Style_6_ch"/>
        </w:rPr>
      </w:pPr>
      <w:bookmarkEnd w:id="10"/>
      <w:bookmarkStart w:id="11" w:name="sub_104"/>
      <w:r>
        <w:rPr>
          <w:rStyle w:val="Style_6_ch"/>
        </w:rPr>
        <w:t xml:space="preserve">3. Платные медицинские услуги предоставляются учреждениями на основании лицензии на осуществление медицинской деятельности, предоставленной в порядке, установленном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"https://internet.garant.ru/document/redirect/12185475/0"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законодательством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Российской Федерации о лицензировании отдельных видов деятельности.</w:t>
      </w:r>
    </w:p>
    <w:p w14:paraId="1E000000">
      <w:pPr>
        <w:rPr>
          <w:rStyle w:val="Style_6_ch"/>
        </w:rPr>
      </w:pPr>
      <w:bookmarkEnd w:id="11"/>
      <w:bookmarkStart w:id="12" w:name="sub_105"/>
      <w:r>
        <w:rPr>
          <w:rStyle w:val="Style_6_ch"/>
        </w:rPr>
        <w:t>4. Платные медицинские услуги должны соответствовать номенклатуре медицинских услуг, утверждаемой Министерством здравоохранения Российской Федерации и могут предоставляться в полном объеме стандарта оказания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1F000000">
      <w:pPr>
        <w:rPr>
          <w:rStyle w:val="Style_6_ch"/>
        </w:rPr>
      </w:pPr>
      <w:bookmarkEnd w:id="12"/>
      <w:r>
        <w:rPr>
          <w:rStyle w:val="Style_6_ch"/>
        </w:rPr>
        <w:t>Учреждение, оказывающее платные медицинские услуги в соответствии с Номенклатурой, может дополнительно конкретизировать их в зависимости от особенностей исполнения.</w:t>
      </w:r>
    </w:p>
    <w:p w14:paraId="20000000">
      <w:pPr>
        <w:rPr>
          <w:rStyle w:val="Style_6_ch"/>
        </w:rPr>
      </w:pPr>
      <w:bookmarkStart w:id="13" w:name="sub_106"/>
      <w:r>
        <w:rPr>
          <w:rStyle w:val="Style_6_ch"/>
        </w:rPr>
        <w:t>5. Учреждения самостоятельно определяют возможность оказания платных медицинских услуг исходя из необходимости обеспечения одинаковых условий при оказании одних и тех же услуг как на платной основе, так и осуществляемых в рамках Территориальной программы государственных гарантий бесплатного оказания гражданам медицинской помощи.</w:t>
      </w:r>
    </w:p>
    <w:p w14:paraId="21000000">
      <w:pPr>
        <w:rPr>
          <w:rStyle w:val="Style_6_ch"/>
        </w:rPr>
      </w:pPr>
      <w:bookmarkEnd w:id="13"/>
      <w:bookmarkStart w:id="14" w:name="sub_107"/>
      <w:r>
        <w:rPr>
          <w:rStyle w:val="Style_6_ch"/>
        </w:rPr>
        <w:t>6. Учреждения самостоятельно определяют цены (тарифы) на платные медицинские услуги, за исключением случаев, установленных законодательством Российской Федерации, на основании размера расчетных и расчетно-нормативных затрат учреждения на оказание медицинских услуг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14:paraId="22000000">
      <w:pPr>
        <w:rPr>
          <w:rStyle w:val="Style_6_ch"/>
        </w:rPr>
      </w:pPr>
      <w:bookmarkEnd w:id="14"/>
      <w:r>
        <w:rPr>
          <w:rStyle w:val="Style_6_ch"/>
        </w:rPr>
        <w:t>- анализа фактических затрат учреждения на оказание медицинских услуг по основным видам деятельности в предшествующие периоды;</w:t>
      </w:r>
    </w:p>
    <w:p w14:paraId="23000000">
      <w:pPr>
        <w:rPr>
          <w:rStyle w:val="Style_6_ch"/>
        </w:rPr>
      </w:pPr>
      <w:r>
        <w:rPr>
          <w:rStyle w:val="Style_6_ch"/>
        </w:rPr>
        <w:t>- прогнозной информации о динамике изменения уровня цен (тарифов) в составе затрат на оказание учреждением медицинских услуг по основным видам деятельности, включая регулируемые государством цены (тарифы) на товары, работы, услуги субъектов естественных монополий.</w:t>
      </w:r>
    </w:p>
    <w:p w14:paraId="24000000">
      <w:pPr>
        <w:rPr>
          <w:rStyle w:val="Style_6_ch"/>
        </w:rPr>
      </w:pPr>
      <w:bookmarkStart w:id="15" w:name="sub_108"/>
      <w:r>
        <w:rPr>
          <w:rStyle w:val="Style_6_ch"/>
        </w:rPr>
        <w:t>7. Перечень оказываемых учреждением платных медицинских услуг, цены (тарифы) на платные медицинские услуги, а также изменения в перечень платных медицинских услуг и изменения цен (тарифов) на платные медицинские услуги утверждаются приказом учреждения.</w:t>
      </w:r>
    </w:p>
    <w:p w14:paraId="25000000">
      <w:pPr>
        <w:rPr>
          <w:rStyle w:val="Style_6_ch"/>
        </w:rPr>
      </w:pPr>
      <w:bookmarkEnd w:id="15"/>
      <w:bookmarkStart w:id="16" w:name="sub_109"/>
      <w:r>
        <w:rPr>
          <w:rStyle w:val="Style_6_ch"/>
        </w:rPr>
        <w:t>8. Периодичность изменения цены на платные медицинские услуги определяется руководителем учреждения. Основаниями изменения цен на платные медицинские услуги являются:</w:t>
      </w:r>
    </w:p>
    <w:p w14:paraId="26000000">
      <w:pPr>
        <w:rPr>
          <w:rStyle w:val="Style_6_ch"/>
        </w:rPr>
      </w:pPr>
      <w:bookmarkEnd w:id="16"/>
      <w:r>
        <w:rPr>
          <w:rStyle w:val="Style_6_ch"/>
        </w:rPr>
        <w:t>- изменение уровня цен на материальные ресурсы;</w:t>
      </w:r>
    </w:p>
    <w:p w14:paraId="27000000">
      <w:pPr>
        <w:rPr>
          <w:rStyle w:val="Style_6_ch"/>
        </w:rPr>
      </w:pPr>
      <w:r>
        <w:rPr>
          <w:rStyle w:val="Style_6_ch"/>
        </w:rPr>
        <w:t>- изменение в соответствии с законодательством Российской Федерации размера оплаты труда работников здравоохранения;</w:t>
      </w:r>
    </w:p>
    <w:p w14:paraId="28000000">
      <w:pPr>
        <w:rPr>
          <w:rStyle w:val="Style_6_ch"/>
        </w:rPr>
      </w:pPr>
      <w:r>
        <w:rPr>
          <w:rStyle w:val="Style_6_ch"/>
        </w:rPr>
        <w:t>- изменение ставок налогообложения.</w:t>
      </w:r>
    </w:p>
    <w:p w14:paraId="29000000">
      <w:pPr>
        <w:rPr>
          <w:rStyle w:val="Style_6_ch"/>
        </w:rPr>
      </w:pPr>
      <w:bookmarkStart w:id="17" w:name="sub_110"/>
      <w:r>
        <w:rPr>
          <w:rStyle w:val="Style_6_ch"/>
        </w:rPr>
        <w:t>9. Цены (тарифы) на платные медицинские услуги устанавливаются с учетом покрытия издержек учреждений на оказание данных услуг, при этом рекомендуется предусматривать рентабельность в размере не более 20 процентов.</w:t>
      </w:r>
    </w:p>
    <w:p w14:paraId="2A000000">
      <w:pPr>
        <w:rPr>
          <w:rStyle w:val="Style_6_ch"/>
        </w:rPr>
      </w:pPr>
      <w:bookmarkEnd w:id="17"/>
      <w:bookmarkStart w:id="18" w:name="sub_111"/>
      <w:r>
        <w:rPr>
          <w:rStyle w:val="Style_6_ch"/>
        </w:rPr>
        <w:t>10. Использование материально-технической базы и составление графиков работы медицинских работников, привлекаемых к оказанию платных медицинских услуг, осуществляется с учетом соблюдения сроков ожидания и объемов медицинской помощи, установленных Территориальной программой государственных гарантий бесплатного оказания гражданам медицинской помощи, в том числе при оказании медицинской помощи в стационарных условиях, проведения отдельных диагностических исследований и консультаций врачей специалистов.</w:t>
      </w:r>
    </w:p>
    <w:p w14:paraId="2B000000">
      <w:pPr>
        <w:rPr>
          <w:rStyle w:val="Style_6_ch"/>
        </w:rPr>
      </w:pPr>
      <w:bookmarkEnd w:id="18"/>
      <w:r>
        <w:rPr>
          <w:rStyle w:val="Style_6_ch"/>
        </w:rPr>
        <w:t xml:space="preserve">Учреждение доводит до сведения потребителей информацию о графике работы медицинских работников, участвующих в предоставлении платных медицинских услуг, перечне предоставляемых платных медицинских услуг и сроках ожидания предоставления платных медицинских услуг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"https://internet.garant.ru/document/redirect/10106035/0"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Российской Федерации от 7 февраля 1992 г. N 2300-1 "О защите прав потребителей".</w:t>
      </w:r>
    </w:p>
    <w:p w14:paraId="2C000000">
      <w:pPr>
        <w:rPr>
          <w:rStyle w:val="Style_6_ch"/>
        </w:rPr>
      </w:pPr>
    </w:p>
    <w:p w14:paraId="2D000000">
      <w:pPr>
        <w:pStyle w:val="Style_4"/>
      </w:pPr>
      <w:bookmarkStart w:id="19" w:name="sub_112"/>
      <w:r>
        <w:t>2. Определение цены</w:t>
      </w:r>
    </w:p>
    <w:p w14:paraId="2E000000">
      <w:pPr>
        <w:rPr>
          <w:rStyle w:val="Style_6_ch"/>
        </w:rPr>
      </w:pPr>
      <w:bookmarkEnd w:id="19"/>
    </w:p>
    <w:p w14:paraId="2F000000">
      <w:pPr>
        <w:rPr>
          <w:rStyle w:val="Style_6_ch"/>
        </w:rPr>
      </w:pPr>
      <w:r>
        <w:rPr>
          <w:rStyle w:val="Style_6_ch"/>
        </w:rPr>
        <w:t>Для расчета стоимости платной медицинской услуги структурные подразделения учреждения делятся на основные и вспомогательные, а персонал учреждения - на основной и вспомогательный.</w:t>
      </w:r>
    </w:p>
    <w:p w14:paraId="30000000">
      <w:pPr>
        <w:rPr>
          <w:rStyle w:val="Style_6_ch"/>
        </w:rPr>
      </w:pPr>
      <w:r>
        <w:rPr>
          <w:rStyle w:val="Style_6_ch"/>
        </w:rPr>
        <w:t>К основным относятся профильные подразделения стационаров, отделения (кабинеты) поликлиник, диагностических центров, лечебно-диагностические и другие подразделения, в которых пациенту обеспечивается непосредственное оказание платной медицинской услуги, к вспомогательным - обеспечивающие деятельность основных подразделений по оказанию платных медицинских услуг.</w:t>
      </w:r>
    </w:p>
    <w:p w14:paraId="31000000">
      <w:pPr>
        <w:rPr>
          <w:rStyle w:val="Style_6_ch"/>
        </w:rPr>
      </w:pPr>
      <w:r>
        <w:rPr>
          <w:rStyle w:val="Style_6_ch"/>
        </w:rPr>
        <w:t>К основному персоналу относятся работники профильных отделений (палат) стационаров, отделения (кабинеты) поликлиник, диагностических центров, лечебно-диагностические и другие подразделения, в которых пациенту обеспечивается непосредственное оказание платной медицинской услуги.</w:t>
      </w:r>
    </w:p>
    <w:p w14:paraId="32000000">
      <w:pPr>
        <w:rPr>
          <w:rStyle w:val="Style_6_ch"/>
        </w:rPr>
      </w:pPr>
      <w:r>
        <w:rPr>
          <w:rStyle w:val="Style_6_ch"/>
        </w:rPr>
        <w:t>К вспомогательному персоналу относятся работники служб, обеспечивающие деятельность основных подразделений по оказанию платных медицинских услуг.</w:t>
      </w:r>
    </w:p>
    <w:p w14:paraId="33000000">
      <w:pPr>
        <w:rPr>
          <w:rStyle w:val="Style_6_ch"/>
        </w:rPr>
      </w:pPr>
      <w:r>
        <w:rPr>
          <w:rStyle w:val="Style_6_ch"/>
        </w:rPr>
        <w:t>Стоимость платной медицинской услуги определяется на основании калькуляции цен с учетом всех расходов, связанных с предоставлением этой услуги, с учетом уровня рентабельности не более 20 процентов.</w:t>
      </w:r>
    </w:p>
    <w:p w14:paraId="34000000">
      <w:pPr>
        <w:rPr>
          <w:rStyle w:val="Style_6_ch"/>
        </w:rPr>
      </w:pPr>
      <w:r>
        <w:rPr>
          <w:rStyle w:val="Style_6_ch"/>
        </w:rPr>
        <w:t>Для расчета стоимости платной медицинской услуги расходы делятся на прямые и косвенные.</w:t>
      </w:r>
    </w:p>
    <w:p w14:paraId="35000000">
      <w:pPr>
        <w:rPr>
          <w:rStyle w:val="Style_6_ch"/>
        </w:rPr>
      </w:pPr>
      <w:r>
        <w:rPr>
          <w:rStyle w:val="Style_6_ch"/>
        </w:rPr>
        <w:t>К прямым расходам относятся затраты, непосредственно связанные с оказанием платной медицинской услуги и потребляемые в процессе ее оказания.</w:t>
      </w:r>
    </w:p>
    <w:p w14:paraId="36000000">
      <w:pPr>
        <w:rPr>
          <w:rStyle w:val="Style_6_ch"/>
        </w:rPr>
      </w:pPr>
      <w:r>
        <w:rPr>
          <w:rStyle w:val="Style_6_ch"/>
        </w:rPr>
        <w:t>Прямые расходы включают:</w:t>
      </w:r>
    </w:p>
    <w:p w14:paraId="37000000">
      <w:pPr>
        <w:rPr>
          <w:rStyle w:val="Style_6_ch"/>
        </w:rPr>
      </w:pPr>
      <w:r>
        <w:rPr>
          <w:rStyle w:val="Style_6_ch"/>
        </w:rPr>
        <w:t>- заработная плата и начисления на выплаты по оплате труда медицинских работников и других специалистов с немедицинским образованием подразделений, в которых оказываются платные медицинские услуги;</w:t>
      </w:r>
    </w:p>
    <w:p w14:paraId="38000000">
      <w:pPr>
        <w:rPr>
          <w:rStyle w:val="Style_6_ch"/>
        </w:rPr>
      </w:pPr>
      <w:r>
        <w:rPr>
          <w:rStyle w:val="Style_6_ch"/>
        </w:rPr>
        <w:t>- расходы на медикаменты, перевязочные средства, медицинский инструментарий, расходные материалы, одноразовые медицинские принадлежности и прочие изделия медицинского назначения, мягкий инвентарь, продукты питания, непосредственно потребляемые в процессе оказания платной медицинской услуги;</w:t>
      </w:r>
    </w:p>
    <w:p w14:paraId="39000000">
      <w:pPr>
        <w:rPr>
          <w:rStyle w:val="Style_6_ch"/>
        </w:rPr>
      </w:pPr>
      <w:r>
        <w:rPr>
          <w:rStyle w:val="Style_6_ch"/>
        </w:rPr>
        <w:t>- амортизацию основных средств (имущества), служащих более двенадцати месяцев, непосредственно используемых в процессе оказания платных медицинских услуг;</w:t>
      </w:r>
    </w:p>
    <w:p w14:paraId="3A000000">
      <w:pPr>
        <w:rPr>
          <w:rStyle w:val="Style_6_ch"/>
        </w:rPr>
      </w:pPr>
      <w:r>
        <w:rPr>
          <w:rStyle w:val="Style_6_ch"/>
        </w:rPr>
        <w:t>К косвенным расходам относятся затраты учреждения, связанные с управлением и обслуживанием процесса оказания платных медицинских услуг, которые не могут быть прямо отнесены на их стоимость.</w:t>
      </w:r>
    </w:p>
    <w:p w14:paraId="3B000000">
      <w:pPr>
        <w:rPr>
          <w:rStyle w:val="Style_6_ch"/>
        </w:rPr>
      </w:pPr>
    </w:p>
    <w:p w14:paraId="3C000000">
      <w:pPr>
        <w:pStyle w:val="Style_4"/>
      </w:pPr>
      <w:bookmarkStart w:id="20" w:name="sub_113"/>
      <w:r>
        <w:t>3. Порядок расчета стоимости платных медицинских услуг</w:t>
      </w:r>
    </w:p>
    <w:p w14:paraId="3D000000">
      <w:pPr>
        <w:rPr>
          <w:rStyle w:val="Style_6_ch"/>
        </w:rPr>
      </w:pPr>
      <w:bookmarkEnd w:id="20"/>
    </w:p>
    <w:p w14:paraId="3E000000">
      <w:pPr>
        <w:rPr>
          <w:rStyle w:val="Style_6_ch"/>
        </w:rPr>
      </w:pPr>
      <w:r>
        <w:rPr>
          <w:rStyle w:val="Style_6_ch"/>
        </w:rPr>
        <w:t>Расчет стоимости платных медицинских услуг выполняется с учетом годового баланса рабочего времени основного медицинского персонала, непосредственно выполняющего услугу.</w:t>
      </w:r>
    </w:p>
    <w:p w14:paraId="3F000000">
      <w:pPr>
        <w:rPr>
          <w:rStyle w:val="Style_6_ch"/>
        </w:rPr>
      </w:pPr>
      <w:r>
        <w:rPr>
          <w:rStyle w:val="Style_6_ch"/>
        </w:rPr>
        <w:t>Затраты рабочего времени основного медицинского персонала на выполнение платной медицинской услуги определяются с учетом соответствующих действующих нормативных документов Российской Федерации и Краснодарского края в области здравоохранения.</w:t>
      </w:r>
    </w:p>
    <w:p w14:paraId="40000000">
      <w:pPr>
        <w:rPr>
          <w:rStyle w:val="Style_6_ch"/>
        </w:rPr>
      </w:pPr>
      <w:r>
        <w:rPr>
          <w:rStyle w:val="Style_6_ch"/>
        </w:rPr>
        <w:t>Расчет стоимости на платные медицинские услуги осуществляется, исходя из стоимости всех экономически обоснованных затрат в расчете на 1 минуту (УЕТ) с учетом времени на оказание платной медицинской услуги.</w:t>
      </w:r>
    </w:p>
    <w:p w14:paraId="41000000">
      <w:pPr>
        <w:rPr>
          <w:rStyle w:val="Style_6_ch"/>
        </w:rPr>
      </w:pPr>
      <w:r>
        <w:rPr>
          <w:rStyle w:val="Style_6_ch"/>
        </w:rPr>
        <w:t>При расчете стоимости платных медицинских услуг при оказании медицинской помощи в стационарных условиях (койко-день) учитывается плановое функционирование койки в году.</w:t>
      </w:r>
    </w:p>
    <w:p w14:paraId="42000000">
      <w:pPr>
        <w:rPr>
          <w:rStyle w:val="Style_6_ch"/>
        </w:rPr>
      </w:pPr>
    </w:p>
    <w:p w14:paraId="43000000">
      <w:pPr>
        <w:pStyle w:val="Style_4"/>
      </w:pPr>
      <w:bookmarkStart w:id="21" w:name="sub_114"/>
      <w:r>
        <w:t>1. Прямые расходы</w:t>
      </w:r>
    </w:p>
    <w:p w14:paraId="44000000">
      <w:pPr>
        <w:rPr>
          <w:rStyle w:val="Style_6_ch"/>
        </w:rPr>
      </w:pPr>
      <w:bookmarkEnd w:id="21"/>
    </w:p>
    <w:p w14:paraId="45000000">
      <w:pPr>
        <w:rPr>
          <w:rStyle w:val="Style_6_ch"/>
        </w:rPr>
      </w:pPr>
      <w:bookmarkStart w:id="22" w:name="sub_115"/>
      <w:r>
        <w:rPr>
          <w:rStyle w:val="Style_6_ch"/>
        </w:rPr>
        <w:t>1.1. Расходы на заработную плату и начисления на выплаты по оплате труда медицинских работников и других специалистов с немедицинским образованием подразделений, в которых оказываются платные медицинские услуги.</w:t>
      </w:r>
    </w:p>
    <w:p w14:paraId="46000000">
      <w:pPr>
        <w:rPr>
          <w:rStyle w:val="Style_6_ch"/>
        </w:rPr>
      </w:pPr>
      <w:bookmarkEnd w:id="22"/>
      <w:r>
        <w:rPr>
          <w:rStyle w:val="Style_6_ch"/>
        </w:rPr>
        <w:t>Расчет расходов на оплату труда основного персонала производится с учетом действующей системы оплаты труда работников государственных учреждений здравоохранения Краснодарского края.</w:t>
      </w:r>
    </w:p>
    <w:p w14:paraId="47000000">
      <w:pPr>
        <w:rPr>
          <w:rStyle w:val="Style_6_ch"/>
        </w:rPr>
      </w:pPr>
      <w:r>
        <w:rPr>
          <w:rStyle w:val="Style_6_ch"/>
        </w:rPr>
        <w:t>Начисления на выплаты по оплате труда применяются на уровне, установленном законодательством Российской Федерации.</w:t>
      </w:r>
    </w:p>
    <w:p w14:paraId="48000000">
      <w:pPr>
        <w:rPr>
          <w:rStyle w:val="Style_6_ch"/>
        </w:rPr>
      </w:pPr>
      <w:bookmarkStart w:id="23" w:name="sub_116"/>
      <w:r>
        <w:rPr>
          <w:rStyle w:val="Style_6_ch"/>
        </w:rPr>
        <w:t>1.2. Расходы на медикаменты, перевязочные средства, медицинский инструментарий, расходные материалы, одноразовые медицинские принадлежности, мягкий инвентарь и прочие изделия медицинского назначения предусматривают в соответствии со стандартами медицинской помощи, утвержденными Министерством здравоохранения Российской Федерации.</w:t>
      </w:r>
    </w:p>
    <w:p w14:paraId="49000000">
      <w:pPr>
        <w:rPr>
          <w:rStyle w:val="Style_6_ch"/>
        </w:rPr>
      </w:pPr>
      <w:bookmarkEnd w:id="23"/>
      <w:bookmarkStart w:id="24" w:name="sub_117"/>
      <w:r>
        <w:rPr>
          <w:rStyle w:val="Style_6_ch"/>
        </w:rPr>
        <w:t>1.3. Расходы на продукты питания в профильных отделениях стационаров рассчитываются на 1 койко-день по установленным нормам лечебного питания, утвержденными приказами Министерства здравоохранения Российской Федерации.</w:t>
      </w:r>
    </w:p>
    <w:p w14:paraId="4A000000">
      <w:pPr>
        <w:rPr>
          <w:rStyle w:val="Style_6_ch"/>
        </w:rPr>
      </w:pPr>
      <w:bookmarkEnd w:id="24"/>
      <w:bookmarkStart w:id="25" w:name="sub_118"/>
      <w:r>
        <w:rPr>
          <w:rStyle w:val="Style_6_ch"/>
        </w:rPr>
        <w:t>1.4. Расходы на амортизацию основных средств (имущества), служащих более двенадцати месяцев, рассчитываются на основании балансовой стоимости основных средств (имущества) и норм амортизации, исчисленных исходя из сроков полезного использования основных средств (имущества), определенных в соответствии с законодательством Российской Федерации.</w:t>
      </w:r>
    </w:p>
    <w:p w14:paraId="4B000000">
      <w:pPr>
        <w:rPr>
          <w:rStyle w:val="Style_6_ch"/>
        </w:rPr>
      </w:pPr>
      <w:bookmarkEnd w:id="25"/>
    </w:p>
    <w:p w14:paraId="4C000000">
      <w:pPr>
        <w:pStyle w:val="Style_4"/>
      </w:pPr>
      <w:bookmarkStart w:id="26" w:name="sub_119"/>
      <w:r>
        <w:t>2. Косвенные расходы</w:t>
      </w:r>
    </w:p>
    <w:p w14:paraId="4D000000">
      <w:pPr>
        <w:rPr>
          <w:rStyle w:val="Style_6_ch"/>
        </w:rPr>
      </w:pPr>
      <w:bookmarkEnd w:id="26"/>
    </w:p>
    <w:p w14:paraId="4E000000">
      <w:pPr>
        <w:rPr>
          <w:rStyle w:val="Style_6_ch"/>
        </w:rPr>
      </w:pPr>
      <w:r>
        <w:rPr>
          <w:rStyle w:val="Style_6_ch"/>
        </w:rPr>
        <w:t>Косвенными расходами являются затраты учреждения, необходимые для обеспечения деятельности учреждения в целом и включаемые в себестоимость платной медицинской услуги.</w:t>
      </w:r>
    </w:p>
    <w:p w14:paraId="4F000000">
      <w:pPr>
        <w:rPr>
          <w:rStyle w:val="Style_6_ch"/>
        </w:rPr>
      </w:pPr>
      <w:r>
        <w:rPr>
          <w:rStyle w:val="Style_6_ch"/>
        </w:rPr>
        <w:t xml:space="preserve">Перечень затрат, которые могут включаться в себестоимость платной медицинской услуги приведены в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"sub_120"</w:instrText>
      </w:r>
      <w:r>
        <w:rPr>
          <w:rStyle w:val="Style_5_ch"/>
        </w:rPr>
        <w:fldChar w:fldCharType="separate"/>
      </w:r>
      <w:r>
        <w:rPr>
          <w:rStyle w:val="Style_5_ch"/>
        </w:rPr>
        <w:t>таблице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ниже:</w:t>
      </w:r>
    </w:p>
    <w:p w14:paraId="50000000">
      <w:pPr>
        <w:rPr>
          <w:rStyle w:val="Style_6_ch"/>
        </w:rPr>
      </w:pPr>
    </w:p>
    <w:p w14:paraId="51000000">
      <w:pPr>
        <w:ind/>
        <w:jc w:val="right"/>
        <w:rPr>
          <w:rStyle w:val="Style_9_ch"/>
          <w:rFonts w:ascii="Arial" w:hAnsi="Arial"/>
        </w:rPr>
      </w:pPr>
      <w:bookmarkStart w:id="27" w:name="sub_120"/>
      <w:r>
        <w:rPr>
          <w:rStyle w:val="Style_9_ch"/>
          <w:rFonts w:ascii="Arial" w:hAnsi="Arial"/>
        </w:rPr>
        <w:t>Таблица</w:t>
      </w:r>
    </w:p>
    <w:p w14:paraId="52000000">
      <w:pPr>
        <w:rPr>
          <w:rStyle w:val="Style_6_ch"/>
        </w:rPr>
      </w:pPr>
      <w:bookmarkEnd w:id="27"/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460"/>
        <w:gridCol w:w="4340"/>
      </w:tblGrid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  <w:jc w:val="center"/>
            </w:pPr>
            <w:r>
              <w:t>Затраты учреждения на обеспечение процесса оказания платных медицинских услуг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  <w:jc w:val="center"/>
            </w:pPr>
            <w:r>
              <w:t xml:space="preserve">Способ определения затрат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\l "sub_122"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&lt;*&gt;</w:t>
            </w:r>
            <w:r>
              <w:rPr>
                <w:rStyle w:val="Style_5_ch"/>
              </w:rPr>
              <w:fldChar w:fldCharType="end"/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7"/>
            </w:pPr>
            <w:r>
              <w:t>Заработная плата вспомогательного персонала, обеспечивающего деятельность основных подразделений по оказанию платных услуг без которых невозможно оказание платных медицинских услуг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7"/>
            </w:pPr>
            <w:r>
              <w:t>Определяются с учетом действующей системы оплаты труда работников государственных учреждений здравоохранения Краснодарского края.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7"/>
            </w:pPr>
            <w:r>
              <w:t>Начисления на оплату труда вспомогательного персонала, обеспечивающего деятельность основных подразделений по оказанию платных услуг без которых невозможно оказание платных медицинских услуг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7"/>
            </w:pPr>
            <w:r>
              <w:t>Применяются на уровне, установленном законодательством Российской Федерации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7"/>
            </w:pPr>
            <w:r>
              <w:t>Затраты учреждения на оплату суточных при служебных командировках; при нахождении на учебе с отрывом от производства в рамках повышения квалификации и переподготовки кадров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7"/>
            </w:pPr>
            <w:r>
              <w:t>Услуги связи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7"/>
            </w:pPr>
            <w:r>
              <w:t>Транспортные услуги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7"/>
            </w:pPr>
            <w:r>
              <w:t>Коммунальные услуги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7"/>
            </w:pPr>
            <w:r>
              <w:t>Арендная плата за пользование имуществом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00000">
            <w:pPr>
              <w:pStyle w:val="Style_7"/>
            </w:pPr>
            <w:r>
              <w:t>Определяется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7"/>
            </w:pPr>
            <w:r>
              <w:t>Работы, услуги по содержанию имущества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7"/>
            </w:pPr>
            <w:r>
              <w:t>Затраты учреждения по оплате договоров на оказание услуг в целях обеспечения собственных нужд, включая представительские расходы и расходы на рекламу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\l "sub_123"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**</w:t>
            </w:r>
            <w:r>
              <w:rPr>
                <w:rStyle w:val="Style_5_ch"/>
              </w:rPr>
              <w:fldChar w:fldCharType="end"/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7"/>
            </w:pPr>
            <w:r>
              <w:t>Прочие расходы в части уплаты налогов (включаемых в состав расходов), разного рода платежей, в бюджеты всех уровней и другие обоснованные расходы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7"/>
            </w:pPr>
            <w:r>
              <w:t xml:space="preserve">Определяются по финансовому результату (фактическим расходам) учреждения за предшествующий год с учетом налогового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"https://internet.garant.ru/document/redirect/10900200/20001"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законодательства</w:t>
            </w:r>
            <w:r>
              <w:rPr>
                <w:rStyle w:val="Style_5_ch"/>
              </w:rPr>
              <w:fldChar w:fldCharType="end"/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7"/>
            </w:pPr>
            <w:r>
              <w:t>Расходы на приобретение ГСМ и специального топлива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7"/>
            </w:pPr>
            <w:r>
              <w:t>Затраты на приобретение хозяйственных материалов, канцелярских принадлежностей запасных частей, котельно-печного топлива и прочих материальных ценностей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7"/>
            </w:pPr>
            <w:r>
              <w:t>Расходы на мягкий инвентарь работников служб, обеспечивающих деятельность основных подразделений по оказанию платных медицинских услуг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7"/>
            </w:pPr>
            <w:r>
              <w:t>Амортизация оборудования, непосредственно не участвующего в оказании платных медицинских услуг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7"/>
            </w:pPr>
            <w:r>
              <w:t>В расчет принимается годовая сумма амортизации</w:t>
            </w:r>
          </w:p>
        </w:tc>
      </w:tr>
      <w:tr>
        <w:tc>
          <w:tcPr>
            <w:tcW w:type="dxa" w:w="5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7"/>
            </w:pPr>
            <w:r>
              <w:t>Расходы по бесплатной выдаче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 работникам, занятым на работах с особо вредными условиями труда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7"/>
            </w:pPr>
            <w:r>
              <w:t>Определяются по финансовому результату (фактическим расходам) учреждения за предшествующий год</w:t>
            </w:r>
          </w:p>
        </w:tc>
      </w:tr>
    </w:tbl>
    <w:p w14:paraId="73000000">
      <w:pPr>
        <w:rPr>
          <w:rStyle w:val="Style_6_ch"/>
        </w:rPr>
      </w:pPr>
    </w:p>
    <w:p w14:paraId="74000000">
      <w:pPr>
        <w:pStyle w:val="Style_10"/>
        <w:rPr>
          <w:sz w:val="22"/>
        </w:rPr>
      </w:pPr>
      <w:r>
        <w:rPr>
          <w:sz w:val="22"/>
        </w:rPr>
        <w:t>─────────────────────────────</w:t>
      </w:r>
    </w:p>
    <w:p w14:paraId="75000000">
      <w:pPr>
        <w:pStyle w:val="Style_11"/>
      </w:pPr>
      <w:r>
        <w:rPr>
          <w:rStyle w:val="Style_9_ch"/>
        </w:rPr>
        <w:t>Примечание:</w:t>
      </w:r>
    </w:p>
    <w:p w14:paraId="76000000">
      <w:pPr>
        <w:pStyle w:val="Style_11"/>
      </w:pPr>
      <w:bookmarkStart w:id="28" w:name="sub_122"/>
      <w:r>
        <w:rPr>
          <w:vertAlign w:val="superscript"/>
        </w:rPr>
        <w:t>*</w:t>
      </w:r>
      <w:r>
        <w:t xml:space="preserve"> Расчет затрат по финансовому результату (фактическим расходам) учреждения для расчета накладных расходов производится с использованием индексов потребительских цен на очередной финансовый год.</w:t>
      </w:r>
    </w:p>
    <w:p w14:paraId="77000000">
      <w:pPr>
        <w:pStyle w:val="Style_11"/>
      </w:pPr>
      <w:bookmarkEnd w:id="28"/>
      <w:bookmarkStart w:id="29" w:name="sub_123"/>
      <w:r>
        <w:rPr>
          <w:vertAlign w:val="superscript"/>
        </w:rPr>
        <w:t>**</w:t>
      </w:r>
      <w:r>
        <w:t xml:space="preserve"> 1. Расходы на рекламные мероприятия через средства массовой информации и телекоммуникационные сети, световую и иную наружную рекламу определяются в размере 1% дохода от оказания платных медицинских услуг учреждением за предыдущий год и учитываются согласно смете расходов на предстоящий год. В случае отсутствия оказанных платных медицинских услуг за предыдущий год, расходы на рекламу определяются в размере 1% планируемого дохода от оказания платных медицинских услуг.</w:t>
      </w:r>
    </w:p>
    <w:p w14:paraId="78000000">
      <w:pPr>
        <w:pStyle w:val="Style_11"/>
      </w:pPr>
      <w:bookmarkEnd w:id="29"/>
      <w:r>
        <w:t>2. К представительским расходам относятся расходы на проведение официального приема (завтрака, обеда или аналогичного мероприятия) для лиц организаций, участвующих в переговорах, транспортное обеспечение доставки этих лиц к месту проведения представительского мероприятия и/или заседания руководящего органа и обратно, буфетное обслуживание.</w:t>
      </w:r>
    </w:p>
    <w:p w14:paraId="79000000">
      <w:pPr>
        <w:pStyle w:val="Style_10"/>
        <w:rPr>
          <w:sz w:val="22"/>
        </w:rPr>
      </w:pPr>
      <w:r>
        <w:rPr>
          <w:sz w:val="22"/>
        </w:rPr>
        <w:t>─────────────────────────────</w:t>
      </w:r>
    </w:p>
    <w:p w14:paraId="7A000000">
      <w:pPr>
        <w:rPr>
          <w:rStyle w:val="Style_6_ch"/>
        </w:rPr>
      </w:pPr>
    </w:p>
    <w:p w14:paraId="7B000000">
      <w:pPr>
        <w:rPr>
          <w:rStyle w:val="Style_6_ch"/>
        </w:rPr>
      </w:pPr>
      <w:r>
        <w:rPr>
          <w:rStyle w:val="Style_6_ch"/>
        </w:rPr>
        <w:t>Представительские расходы включаются в состав прочих расходов в размере, не превышающем 4% от расходов на оплату труда персонала учреждения по приносящей доход деятельности согласно смете расходов на предстоящий год.</w:t>
      </w:r>
    </w:p>
    <w:p w14:paraId="7C000000">
      <w:pPr>
        <w:rPr>
          <w:rStyle w:val="Style_6_ch"/>
        </w:rPr>
      </w:pPr>
      <w:r>
        <w:rPr>
          <w:rStyle w:val="Style_6_ch"/>
        </w:rPr>
        <w:t>Затраты учреждения на обеспечение процесса оказания платных услуг при их определении по финансовому результату (фактическим расходам) должны подтверждаться данными годовой бюджетной (бухгалтерской) отчетности; при определении на основании заключенных договоров - копиями договоров.</w:t>
      </w:r>
    </w:p>
    <w:p w14:paraId="7D000000">
      <w:pPr>
        <w:rPr>
          <w:rStyle w:val="Style_6_ch"/>
        </w:rPr>
      </w:pPr>
      <w:r>
        <w:rPr>
          <w:rStyle w:val="Style_6_ch"/>
        </w:rPr>
        <w:t>Перечисленные косвенные затраты учитываются в стоимости медицинской услуги через расчетный коэффициент (К), равный:</w:t>
      </w:r>
    </w:p>
    <w:p w14:paraId="7E000000">
      <w:pPr>
        <w:rPr>
          <w:rStyle w:val="Style_6_ch"/>
        </w:rPr>
      </w:pPr>
    </w:p>
    <w:p w14:paraId="7F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drawing>
          <wp:inline>
            <wp:extent cx="1313815" cy="57213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313815" cy="5721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Style w:val="Style_6_ch"/>
        </w:rPr>
        <w:t>,</w:t>
      </w:r>
    </w:p>
    <w:p w14:paraId="80000000">
      <w:pPr>
        <w:rPr>
          <w:rStyle w:val="Style_6_ch"/>
        </w:rPr>
      </w:pPr>
    </w:p>
    <w:p w14:paraId="81000000">
      <w:pPr>
        <w:rPr>
          <w:rStyle w:val="Style_6_ch"/>
        </w:rPr>
      </w:pPr>
      <w:r>
        <w:rPr>
          <w:rStyle w:val="Style_6_ch"/>
        </w:rPr>
        <w:t>где:</w:t>
      </w:r>
    </w:p>
    <w:p w14:paraId="82000000">
      <w:pPr>
        <w:rPr>
          <w:rStyle w:val="Style_6_ch"/>
        </w:rPr>
      </w:pPr>
      <w:r>
        <w:rPr>
          <w:rStyle w:val="Style_6_ch"/>
        </w:rPr>
        <w:t>С</w:t>
      </w:r>
      <w:r>
        <w:rPr>
          <w:rStyle w:val="Style_6_ch"/>
          <w:vertAlign w:val="subscript"/>
        </w:rPr>
        <w:t> кр</w:t>
      </w:r>
      <w:r>
        <w:rPr>
          <w:rStyle w:val="Style_6_ch"/>
        </w:rPr>
        <w:t xml:space="preserve"> - сумма косвенных расходов, включая фонд заработной платы административно-хозяйственного персонала учреждения с начислениями, тыс. рублей;</w:t>
      </w:r>
    </w:p>
    <w:p w14:paraId="83000000">
      <w:pPr>
        <w:rPr>
          <w:rStyle w:val="Style_6_ch"/>
        </w:rPr>
      </w:pPr>
      <w:r>
        <w:rPr>
          <w:rStyle w:val="Style_6_ch"/>
        </w:rPr>
        <w:t>Ф</w:t>
      </w:r>
      <w:r>
        <w:rPr>
          <w:rStyle w:val="Style_6_ch"/>
          <w:vertAlign w:val="subscript"/>
        </w:rPr>
        <w:t> оп</w:t>
      </w:r>
      <w:r>
        <w:rPr>
          <w:rStyle w:val="Style_6_ch"/>
        </w:rPr>
        <w:t xml:space="preserve"> - фонд заработной платы основного медицинского персонала, исчисленный как разница между общим фондом заработной платы учреждения и фондом заработной платы административно-управленческого персонала, тыс. рублей.</w:t>
      </w:r>
    </w:p>
    <w:p w14:paraId="84000000">
      <w:pPr>
        <w:rPr>
          <w:rStyle w:val="Style_6_ch"/>
        </w:rPr>
      </w:pPr>
    </w:p>
    <w:p w14:paraId="85000000">
      <w:pPr>
        <w:pStyle w:val="Style_4"/>
      </w:pPr>
      <w:bookmarkStart w:id="30" w:name="sub_121"/>
      <w:r>
        <w:t>4. Заключительный раздел</w:t>
      </w:r>
    </w:p>
    <w:p w14:paraId="86000000">
      <w:pPr>
        <w:rPr>
          <w:rStyle w:val="Style_6_ch"/>
        </w:rPr>
      </w:pPr>
      <w:bookmarkEnd w:id="30"/>
    </w:p>
    <w:p w14:paraId="87000000">
      <w:pPr>
        <w:rPr>
          <w:rStyle w:val="Style_6_ch"/>
        </w:rPr>
      </w:pPr>
      <w:r>
        <w:rPr>
          <w:rStyle w:val="Style_6_ch"/>
        </w:rPr>
        <w:t>Копия приказа учреждения об утверждении перечня платных медицинских услуг и цен (тарифов) на медицинские услуги либо о внесении изменений в данный приказ направляется учреждением в министерство не позднее семи рабочих дней со дня его издания.</w:t>
      </w:r>
    </w:p>
    <w:p w14:paraId="88000000">
      <w:pPr>
        <w:rPr>
          <w:rStyle w:val="Style_6_ch"/>
        </w:rPr>
      </w:pPr>
      <w:r>
        <w:rPr>
          <w:rStyle w:val="Style_6_ch"/>
        </w:rPr>
        <w:t>Учреждения, оказывающие платные услуги, обязаны своевременно посредством размещения на сайте медицинской организации в информационно-телекоммуникационной сети "Интернет", а также на информационных стендах (стойках) медицинской организации предоставлять физическим и юридическим лицам необходимую и достоверную информацию о возможности и условиях получения платных услуг, о размере и порядке оплаты за их оказание.</w:t>
      </w:r>
    </w:p>
    <w:p w14:paraId="89000000">
      <w:pPr>
        <w:rPr>
          <w:rStyle w:val="Style_6_ch"/>
        </w:rPr>
      </w:pPr>
      <w:r>
        <w:rPr>
          <w:rStyle w:val="Style_6_ch"/>
        </w:rPr>
        <w:t>Руководитель учреждения, оказывающего платные медицинские услуги, несет ответственность за достоверность представленных документов.</w:t>
      </w:r>
    </w:p>
    <w:p w14:paraId="8A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8B000000">
            <w:pPr>
              <w:pStyle w:val="Style_7"/>
            </w:pPr>
            <w:r>
              <w:t>Заместитель министра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8C000000">
            <w:pPr>
              <w:pStyle w:val="Style_8"/>
              <w:ind w:firstLine="0" w:left="0"/>
              <w:jc w:val="right"/>
            </w:pPr>
            <w:r>
              <w:t>Т.А. Солоненко</w:t>
            </w:r>
          </w:p>
        </w:tc>
      </w:tr>
    </w:tbl>
    <w:p w14:paraId="8D000000">
      <w:pPr>
        <w:rPr>
          <w:rStyle w:val="Style_6_ch"/>
        </w:rPr>
      </w:pP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07.04.2025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7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здравоохранения Краснодарского края от 1 сентября 2023 г. N 3485 "Об утверждении…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2_ch" w:type="character">
    <w:name w:val="Normal"/>
    <w:link w:val="Style_12"/>
    <w:rPr>
      <w:rFonts w:ascii="Times New Roman CYR" w:hAnsi="Times New Roman CYR"/>
      <w:sz w:val="24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4"/>
    <w:next w:val="Style_1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2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1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9" w:type="paragraph">
    <w:name w:val="Цветовое выделение"/>
    <w:basedOn w:val="Style_6"/>
    <w:link w:val="Style_9_ch"/>
    <w:rPr>
      <w:rFonts w:ascii="Times New Roman" w:hAnsi="Times New Roman"/>
      <w:b w:val="1"/>
      <w:color w:val="26282F"/>
      <w:sz w:val="20"/>
    </w:rPr>
  </w:style>
  <w:style w:styleId="Style_9_ch" w:type="character">
    <w:name w:val="Цветовое выделение"/>
    <w:basedOn w:val="Style_6_ch"/>
    <w:link w:val="Style_9"/>
    <w:rPr>
      <w:rFonts w:ascii="Times New Roman" w:hAnsi="Times New Roman"/>
      <w:b w:val="1"/>
      <w:color w:val="26282F"/>
      <w:sz w:val="20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0" w:type="paragraph">
    <w:name w:val="toc 3"/>
    <w:next w:val="Style_1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3" w:type="paragraph">
    <w:name w:val="footer"/>
    <w:basedOn w:val="Style_12"/>
    <w:next w:val="Style_12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2_ch"/>
    <w:link w:val="Style_3"/>
    <w:rPr>
      <w:rFonts w:ascii="Times New Roman" w:hAnsi="Times New Roman"/>
      <w:sz w:val="20"/>
    </w:rPr>
  </w:style>
  <w:style w:styleId="Style_10" w:type="paragraph">
    <w:name w:val="Таблицы (моноширинный)"/>
    <w:basedOn w:val="Style_12"/>
    <w:next w:val="Style_12"/>
    <w:link w:val="Style_10_ch"/>
    <w:pPr>
      <w:ind w:firstLine="0" w:left="0"/>
      <w:jc w:val="left"/>
    </w:pPr>
    <w:rPr>
      <w:rFonts w:ascii="Courier New" w:hAnsi="Courier New"/>
    </w:rPr>
  </w:style>
  <w:style w:styleId="Style_10_ch" w:type="character">
    <w:name w:val="Таблицы (моноширинный)"/>
    <w:basedOn w:val="Style_12_ch"/>
    <w:link w:val="Style_10"/>
    <w:rPr>
      <w:rFonts w:ascii="Courier New" w:hAnsi="Courier New"/>
    </w:rPr>
  </w:style>
  <w:style w:styleId="Style_21" w:type="paragraph">
    <w:name w:val="heading 5"/>
    <w:next w:val="Style_1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heading 1"/>
    <w:basedOn w:val="Style_12"/>
    <w:next w:val="Style_12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2_ch"/>
    <w:link w:val="Style_4"/>
    <w:rPr>
      <w:b w:val="1"/>
      <w:color w:val="26282F"/>
    </w:rPr>
  </w:style>
  <w:style w:styleId="Style_8" w:type="paragraph">
    <w:name w:val="Нормальный (таблица)"/>
    <w:basedOn w:val="Style_12"/>
    <w:next w:val="Style_12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2_ch"/>
    <w:link w:val="Style_8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2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7" w:type="paragraph">
    <w:name w:val="Прижатый влево"/>
    <w:basedOn w:val="Style_12"/>
    <w:next w:val="Style_12"/>
    <w:link w:val="Style_7_ch"/>
    <w:pPr>
      <w:ind w:firstLine="0" w:left="0"/>
      <w:jc w:val="left"/>
    </w:pPr>
  </w:style>
  <w:style w:styleId="Style_7_ch" w:type="character">
    <w:name w:val="Прижатый влево"/>
    <w:basedOn w:val="Style_12_ch"/>
    <w:link w:val="Style_7"/>
  </w:style>
  <w:style w:styleId="Style_26" w:type="paragraph">
    <w:name w:val="toc 9"/>
    <w:next w:val="Style_12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header"/>
    <w:basedOn w:val="Style_12"/>
    <w:next w:val="Style_12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2_ch"/>
    <w:link w:val="Style_1"/>
    <w:rPr>
      <w:rFonts w:ascii="Times New Roman" w:hAnsi="Times New Roman"/>
      <w:sz w:val="20"/>
    </w:rPr>
  </w:style>
  <w:style w:styleId="Style_27" w:type="paragraph">
    <w:name w:val="toc 8"/>
    <w:next w:val="Style_1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1" w:type="paragraph">
    <w:name w:val="Сноска"/>
    <w:basedOn w:val="Style_12"/>
    <w:next w:val="Style_12"/>
    <w:link w:val="Style_11_ch"/>
    <w:pPr>
      <w:ind/>
      <w:jc w:val="both"/>
    </w:pPr>
    <w:rPr>
      <w:sz w:val="20"/>
    </w:rPr>
  </w:style>
  <w:style w:styleId="Style_11_ch" w:type="character">
    <w:name w:val="Сноска"/>
    <w:basedOn w:val="Style_12_ch"/>
    <w:link w:val="Style_11"/>
    <w:rPr>
      <w:sz w:val="20"/>
    </w:rPr>
  </w:style>
  <w:style w:styleId="Style_32" w:type="paragraph">
    <w:name w:val="heading 2"/>
    <w:next w:val="Style_1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5" w:type="paragraph">
    <w:name w:val="Гипертекстовая ссылка"/>
    <w:basedOn w:val="Style_9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9_ch"/>
    <w:link w:val="Style_5"/>
    <w:rPr>
      <w:rFonts w:ascii="Times New Roman" w:hAnsi="Times New Roman"/>
      <w:b w:val="0"/>
      <w:color w:val="106BBE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emf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2025-04-07T07:34:17Z</dcterms:modified>
</cp:coreProperties>
</file>